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Утверждаю:</w:t>
      </w: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Директор МУК «Пильнинская районная ЦБС»</w:t>
      </w: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_____________Л.В.Гаврилова</w:t>
      </w: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«____»____________2021 г.</w:t>
      </w: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480" w:lineRule="auto"/>
        <w:ind w:left="6" w:right="23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ПЛАН</w:t>
      </w:r>
    </w:p>
    <w:p w:rsidR="00915707" w:rsidRPr="00915707" w:rsidRDefault="00915707" w:rsidP="00915707">
      <w:pPr>
        <w:spacing w:after="0" w:line="480" w:lineRule="auto"/>
        <w:ind w:left="6" w:right="23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РАБОТЫ ЦЕНТРАЛЬНОЙ БИБЛИОТЕКИ</w:t>
      </w:r>
      <w:r w:rsidRPr="0091570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br/>
        <w:t>МУК «ПИЛЬНИНСКАЯ РАЙОННАЯ ЦБС»</w:t>
      </w:r>
    </w:p>
    <w:p w:rsidR="00915707" w:rsidRPr="00915707" w:rsidRDefault="00915707" w:rsidP="00915707">
      <w:pPr>
        <w:spacing w:after="0" w:line="480" w:lineRule="auto"/>
        <w:ind w:left="6" w:right="23"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  <w:t>НА 2021 год</w:t>
      </w:r>
    </w:p>
    <w:p w:rsidR="00915707" w:rsidRPr="00915707" w:rsidRDefault="00915707" w:rsidP="00915707">
      <w:pPr>
        <w:spacing w:after="0" w:line="480" w:lineRule="auto"/>
        <w:ind w:left="6" w:right="23"/>
        <w:jc w:val="both"/>
        <w:rPr>
          <w:rFonts w:ascii="Times New Roman" w:eastAsia="Times New Roman" w:hAnsi="Times New Roman" w:cs="Times New Roman"/>
          <w:b/>
          <w:bCs/>
          <w:iCs/>
          <w:sz w:val="48"/>
          <w:szCs w:val="4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48"/>
          <w:szCs w:val="4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left="4" w:right="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915707" w:rsidRPr="00915707" w:rsidRDefault="00915707" w:rsidP="00915707">
      <w:pPr>
        <w:spacing w:after="0" w:line="233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Миссия библиотеки</w:t>
      </w: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продвигать грамотность,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направлять обучение,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сохранять историю,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вызывать любопытство.</w:t>
      </w:r>
    </w:p>
    <w:p w:rsidR="00915707" w:rsidRPr="00915707" w:rsidRDefault="00915707" w:rsidP="00915707">
      <w:pPr>
        <w:spacing w:after="0" w:line="29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36" w:lineRule="auto"/>
        <w:ind w:left="4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цель</w:t>
      </w: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Обеспечение всеобщего и равного доступа жителей Пильнинского района к</w:t>
      </w:r>
      <w:r w:rsidRPr="0091570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знаниям и информации, осуществление деятельности, направленной на их интеллектуальное и духовное развитие.</w:t>
      </w:r>
    </w:p>
    <w:p w:rsidR="00915707" w:rsidRPr="00915707" w:rsidRDefault="00915707" w:rsidP="00915707">
      <w:pPr>
        <w:tabs>
          <w:tab w:val="left" w:pos="406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707" w:rsidRPr="00915707" w:rsidRDefault="00915707" w:rsidP="00915707">
      <w:pPr>
        <w:tabs>
          <w:tab w:val="left" w:pos="5028"/>
        </w:tabs>
        <w:spacing w:after="0" w:line="20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707" w:rsidRPr="00915707" w:rsidRDefault="00915707" w:rsidP="00915707">
      <w:pPr>
        <w:tabs>
          <w:tab w:val="left" w:pos="5028"/>
        </w:tabs>
        <w:spacing w:after="0" w:line="20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задачи:</w:t>
      </w:r>
    </w:p>
    <w:p w:rsidR="00915707" w:rsidRPr="00915707" w:rsidRDefault="00915707" w:rsidP="00915707">
      <w:pPr>
        <w:spacing w:after="0" w:line="258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5707" w:rsidRPr="00915707" w:rsidRDefault="00915707" w:rsidP="00915707">
      <w:pPr>
        <w:tabs>
          <w:tab w:val="left" w:pos="288"/>
        </w:tabs>
        <w:spacing w:after="0" w:line="240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-Выполнение основных контрольных показателей работы;</w:t>
      </w:r>
    </w:p>
    <w:p w:rsidR="00915707" w:rsidRPr="00915707" w:rsidRDefault="00915707" w:rsidP="00915707">
      <w:pPr>
        <w:tabs>
          <w:tab w:val="left" w:pos="288"/>
        </w:tabs>
        <w:spacing w:after="0" w:line="240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-Координация работы с социальными партнёрами, взаимодействие со СМИ, с учреждениями и организациями , с общественными структурами и органами местного самоуправления в поддержку имиджа библиотек;</w:t>
      </w:r>
    </w:p>
    <w:p w:rsidR="00915707" w:rsidRPr="00915707" w:rsidRDefault="00915707" w:rsidP="00915707">
      <w:pPr>
        <w:spacing w:after="0" w:line="2" w:lineRule="exact"/>
        <w:rPr>
          <w:rFonts w:ascii="Times New Roman" w:eastAsia="Symbol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288"/>
        </w:tabs>
        <w:spacing w:after="0" w:line="23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-Обеспечение доступности, оперативности и комфортности предоставления услуг пользователям библиотеки;</w:t>
      </w:r>
    </w:p>
    <w:p w:rsidR="00915707" w:rsidRPr="00915707" w:rsidRDefault="00915707" w:rsidP="00915707">
      <w:pPr>
        <w:tabs>
          <w:tab w:val="left" w:pos="288"/>
        </w:tabs>
        <w:spacing w:after="0" w:line="23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-Обеспечение свободного доступа к библиотечным фондам и электронным информационным ресурсам библиотек;</w:t>
      </w:r>
    </w:p>
    <w:p w:rsidR="00915707" w:rsidRPr="00915707" w:rsidRDefault="00915707" w:rsidP="00915707">
      <w:pPr>
        <w:tabs>
          <w:tab w:val="left" w:pos="288"/>
        </w:tabs>
        <w:spacing w:after="0" w:line="234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-Обработка и организация библиотечного фонда с учетом изменений потребностей пользователей, формирование электронных баз данных, осуществление оцифровки документов, обеспечение сохранности библиотечных фондов;</w:t>
      </w:r>
    </w:p>
    <w:p w:rsidR="00915707" w:rsidRPr="00915707" w:rsidRDefault="00915707" w:rsidP="00915707">
      <w:pPr>
        <w:tabs>
          <w:tab w:val="left" w:pos="288"/>
        </w:tabs>
        <w:spacing w:after="0" w:line="22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-Оказание методической и практической помощи структурным подразделениям МУК «Пильнинская районная ЦБС»;</w:t>
      </w:r>
    </w:p>
    <w:p w:rsidR="00915707" w:rsidRPr="00915707" w:rsidRDefault="00915707" w:rsidP="00915707">
      <w:pPr>
        <w:tabs>
          <w:tab w:val="left" w:pos="288"/>
        </w:tabs>
        <w:spacing w:after="0" w:line="240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-Организация комфортной библиотечной среды, обеспечение психологического и эмоционального комфорта;</w:t>
      </w:r>
    </w:p>
    <w:p w:rsidR="00915707" w:rsidRPr="00915707" w:rsidRDefault="00915707" w:rsidP="00915707">
      <w:pPr>
        <w:spacing w:after="0"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288"/>
        </w:tabs>
        <w:spacing w:after="0" w:line="23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-Осуществление редакционно-издательской деятельности;</w:t>
      </w:r>
    </w:p>
    <w:p w:rsidR="00915707" w:rsidRPr="00915707" w:rsidRDefault="00915707" w:rsidP="00915707">
      <w:pPr>
        <w:tabs>
          <w:tab w:val="left" w:pos="288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Symbol" w:hAnsi="Times New Roman" w:cs="Times New Roman"/>
          <w:sz w:val="28"/>
          <w:szCs w:val="28"/>
        </w:rPr>
        <w:t xml:space="preserve">     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>-Привлечение читателей путём внедрения новых направлений в работе, активное использование инновационных форм обслуживания;</w:t>
      </w:r>
    </w:p>
    <w:p w:rsidR="00915707" w:rsidRPr="00915707" w:rsidRDefault="00915707" w:rsidP="00915707">
      <w:pPr>
        <w:spacing w:after="0" w:line="1" w:lineRule="exact"/>
        <w:rPr>
          <w:rFonts w:ascii="Times New Roman" w:eastAsia="Symbol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288"/>
        </w:tabs>
        <w:spacing w:after="0" w:line="22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-Пропаганда здорового образа жизни;</w:t>
      </w:r>
    </w:p>
    <w:p w:rsidR="00915707" w:rsidRPr="00915707" w:rsidRDefault="00915707" w:rsidP="00915707">
      <w:pPr>
        <w:tabs>
          <w:tab w:val="left" w:pos="288"/>
        </w:tabs>
        <w:spacing w:after="0" w:line="228" w:lineRule="auto"/>
        <w:ind w:left="288"/>
        <w:rPr>
          <w:rFonts w:ascii="Times New Roman" w:eastAsia="Symbol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-Пропаганда литературного наследия, книги, библиотеки, воспитание культуры чтения, содействие духовно-нравственному развитию личности;</w:t>
      </w:r>
    </w:p>
    <w:p w:rsidR="00915707" w:rsidRPr="00915707" w:rsidRDefault="00915707" w:rsidP="00915707">
      <w:pPr>
        <w:tabs>
          <w:tab w:val="left" w:pos="288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-Разработка пакета дополнительных платных услуг, увеличение дохода от платных услуг.</w:t>
      </w:r>
    </w:p>
    <w:p w:rsidR="00915707" w:rsidRPr="00915707" w:rsidRDefault="00915707" w:rsidP="00915707">
      <w:pPr>
        <w:tabs>
          <w:tab w:val="left" w:pos="288"/>
        </w:tabs>
        <w:spacing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ind w:left="12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Приоритетные направления работы для выполнения поставленных задач:</w:t>
      </w:r>
    </w:p>
    <w:p w:rsidR="00915707" w:rsidRPr="00915707" w:rsidRDefault="00915707" w:rsidP="00915707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220"/>
        </w:tabs>
        <w:spacing w:after="0" w:line="233" w:lineRule="auto"/>
        <w:ind w:left="644" w:right="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Организация работы библиотек в рамках мероприятий, приуроченных к Году науки и технологий в России.</w:t>
      </w:r>
    </w:p>
    <w:p w:rsidR="00915707" w:rsidRPr="00915707" w:rsidRDefault="00915707" w:rsidP="00915707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225"/>
        </w:tabs>
        <w:spacing w:after="0" w:line="233" w:lineRule="auto"/>
        <w:ind w:left="644" w:right="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Продвижение книги и чтения. Позиционирование библиотеки как информационного и интеллектуального центра.</w:t>
      </w:r>
    </w:p>
    <w:p w:rsidR="00915707" w:rsidRPr="00915707" w:rsidRDefault="00915707" w:rsidP="00915707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204"/>
        </w:tabs>
        <w:spacing w:after="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sz w:val="28"/>
          <w:szCs w:val="28"/>
          <w:lang w:val="en-US"/>
        </w:rPr>
        <w:t>Краеведческая деятельность.</w:t>
      </w:r>
    </w:p>
    <w:p w:rsidR="00915707" w:rsidRPr="00915707" w:rsidRDefault="00915707" w:rsidP="00915707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163"/>
        </w:tabs>
        <w:spacing w:after="0" w:line="235" w:lineRule="auto"/>
        <w:ind w:left="644" w:right="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Популяризация здорового образа жизни, экологических знаний, профилактика асоциальных явлений среди молодежи.</w:t>
      </w:r>
    </w:p>
    <w:p w:rsidR="00915707" w:rsidRPr="00915707" w:rsidRDefault="00915707" w:rsidP="00915707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144"/>
        </w:tabs>
        <w:spacing w:after="0" w:line="237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Патриотическое воспитание и формирование активной гражданской позиции.</w:t>
      </w:r>
    </w:p>
    <w:p w:rsidR="00915707" w:rsidRPr="00915707" w:rsidRDefault="00915707" w:rsidP="00915707">
      <w:pPr>
        <w:spacing w:after="0" w:line="1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235"/>
        </w:tabs>
        <w:spacing w:after="0" w:line="236" w:lineRule="auto"/>
        <w:ind w:left="644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Правовое просвещение, содействие повышению правовой культуры населения района; информационное обеспечение выборных кампаний различных уровней в единый день голосования.</w:t>
      </w:r>
    </w:p>
    <w:p w:rsidR="00915707" w:rsidRPr="00915707" w:rsidRDefault="00915707" w:rsidP="00915707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273"/>
        </w:tabs>
        <w:spacing w:after="0" w:line="233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Поддержка традиций семейного чтения. Организация семейных акций, праздников, популяризация детской литературы в рамках Десятилетия детства в России.</w:t>
      </w:r>
    </w:p>
    <w:p w:rsidR="00915707" w:rsidRPr="00915707" w:rsidRDefault="00915707" w:rsidP="00915707">
      <w:pPr>
        <w:spacing w:after="0" w:line="1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numPr>
          <w:ilvl w:val="0"/>
          <w:numId w:val="1"/>
        </w:numPr>
        <w:tabs>
          <w:tab w:val="left" w:pos="326"/>
        </w:tabs>
        <w:spacing w:after="0" w:line="233" w:lineRule="auto"/>
        <w:ind w:left="644" w:right="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направленных на укрепление российской гражданской идентичности на основе духовно-нравственных ценностей народов России.</w:t>
      </w:r>
    </w:p>
    <w:p w:rsidR="00915707" w:rsidRPr="00915707" w:rsidRDefault="00915707" w:rsidP="00915707">
      <w:pPr>
        <w:spacing w:after="0" w:line="200" w:lineRule="exact"/>
        <w:ind w:left="4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ОРГАНИЗАЦИЯ  БИБЛИОТЕЧНОГО ОБСЛУЖИВАНИЯ</w:t>
      </w:r>
    </w:p>
    <w:p w:rsidR="00915707" w:rsidRPr="00915707" w:rsidRDefault="00915707" w:rsidP="00915707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Гражданско-патриотическое воспитание</w:t>
      </w: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4"/>
        <w:gridCol w:w="2354"/>
        <w:gridCol w:w="1941"/>
        <w:gridCol w:w="1598"/>
        <w:gridCol w:w="1620"/>
      </w:tblGrid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«Моя Россия»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СОШ №2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 «Своя игра» ко Дню космонавтики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«Поехали!»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СОШ №2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«Всемирный день окружающей среды»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Веб-презентация, статья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памяти жертв терроризма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«Кибер- угроза»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Уч-ся СОШ №2, студенты ПАПТ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266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«Сначала было слово»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27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</w:tbl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Работа с молодёжью</w:t>
      </w: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6"/>
        <w:gridCol w:w="2073"/>
        <w:gridCol w:w="1941"/>
        <w:gridCol w:w="1841"/>
        <w:gridCol w:w="1826"/>
      </w:tblGrid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FIFA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FIFA 21”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Challenge»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Киберспортивный турнир 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Mortal Kombat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14+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настольному футболу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FIFA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FIFA_Spring_  Cup»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Киберспортивный турнир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Mortal Kombat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Молодёжь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«Элементарно»</w:t>
            </w: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FIFA 21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“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FIFA Summer Cup»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настольным играм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настольному футболу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Киберспортивный турнир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Mortal Kombat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14+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FIFA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21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«FIFA Autumm Cup»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12+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Интерактивная игра 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«Брейн – шторм»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Киберспортивный турнир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Турнир по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Mortal Kombat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Молодёжь 14+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Веб-акция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вашего уникального таланта»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  <w:tr w:rsidR="00915707" w:rsidRPr="00915707" w:rsidTr="001A618B"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Киберспортивный турнир по результатам голосования пользователей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«LC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1914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15" w:type="dxa"/>
          </w:tcPr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line="20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Д.С.</w:t>
            </w:r>
          </w:p>
        </w:tc>
      </w:tr>
    </w:tbl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</w:t>
      </w:r>
      <w:r w:rsidRPr="00915707">
        <w:rPr>
          <w:rFonts w:ascii="Times New Roman" w:eastAsia="Calibri" w:hAnsi="Times New Roman" w:cs="Times New Roman"/>
          <w:b/>
          <w:sz w:val="28"/>
          <w:szCs w:val="28"/>
        </w:rPr>
        <w:t>УБЛИЧНЫЙ  ЦЕНТР  ПРАВОВОЙ ИНФОРМАЦИИ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054"/>
        <w:gridCol w:w="2091"/>
        <w:gridCol w:w="2602"/>
      </w:tblGrid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 работ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Сроки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исполнения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Исполнитель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Интеллектуально – правовая игра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«Знай свои права, но не забывай обязанности»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Ток – шоу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«Разговор о главном»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Интеллектуально – правовая игра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«Знаешь ли ты закон?»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Деловая игра с элементами беседы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«Будущие избиратели»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(мероприятие ко Дню молодого избирателя)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«Покушение на разум»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(в рамках антинаркотического месячника)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Флешмоб «ТЫНЕЗАВИСИМ» с </w:t>
            </w: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привлечением волонтеров в социальных сетях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 акция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"Твой выбор"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(26 июня Международный день борьбы с наркоманией)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 полезного совета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«Тайны целебных трав»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Июль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игра-викторина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«Это Земля – твоя и моя»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Выставка – диалог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«Вперед по дороге здоровья!»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Урок – предупреждение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«Терроризм. Основные меры предосторожности»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викторина 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«Знатоки интернет безопасности» 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Выставка-знакомство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«Экологический пульс Земли»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День правовой помощи детям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«Правовая планета детства»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Буклет «Права маленького гражданина»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505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Викторина ко Дню Конституции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«Знаешь ли ты Россию»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Акция к Всемирному дню борьбы со СПИДом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«Территория здравого смысла»</w:t>
            </w:r>
          </w:p>
        </w:tc>
        <w:tc>
          <w:tcPr>
            <w:tcW w:w="209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602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ПЦПИ</w:t>
            </w:r>
          </w:p>
        </w:tc>
      </w:tr>
      <w:tr w:rsidR="00915707" w:rsidRPr="00915707" w:rsidTr="001A618B">
        <w:tc>
          <w:tcPr>
            <w:tcW w:w="9747" w:type="dxa"/>
            <w:gridSpan w:val="3"/>
          </w:tcPr>
          <w:p w:rsidR="00915707" w:rsidRPr="00915707" w:rsidRDefault="00915707" w:rsidP="009157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Освещение мероприятий на сайте библиотеки </w:t>
            </w:r>
            <w:hyperlink r:id="rId5" w:history="1"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biblioteka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pilna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Pr="0091570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, странице ВКонтакте и страницах газеты</w:t>
            </w:r>
          </w:p>
        </w:tc>
      </w:tr>
    </w:tbl>
    <w:p w:rsidR="00915707" w:rsidRPr="00915707" w:rsidRDefault="00915707" w:rsidP="00915707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Э</w:t>
      </w:r>
      <w:r w:rsidRPr="00915707">
        <w:rPr>
          <w:rFonts w:ascii="Times New Roman" w:eastAsia="Calibri" w:hAnsi="Times New Roman" w:cs="Times New Roman"/>
          <w:b/>
          <w:sz w:val="28"/>
          <w:szCs w:val="28"/>
        </w:rPr>
        <w:t>КОЛОГИЧЕСКОЕ ПРОСВЕЩЕНИЕ НАСЕЛЕНИЯ</w:t>
      </w:r>
    </w:p>
    <w:tbl>
      <w:tblPr>
        <w:tblStyle w:val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2618"/>
        <w:gridCol w:w="1701"/>
        <w:gridCol w:w="1344"/>
        <w:gridCol w:w="1976"/>
      </w:tblGrid>
      <w:tr w:rsidR="00915707" w:rsidRPr="00915707" w:rsidTr="001A618B">
        <w:trPr>
          <w:trHeight w:val="810"/>
        </w:trPr>
        <w:tc>
          <w:tcPr>
            <w:tcW w:w="210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Экологическая игра-викторина</w:t>
            </w:r>
          </w:p>
        </w:tc>
        <w:tc>
          <w:tcPr>
            <w:tcW w:w="261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«Это Земля – твоя и моя»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34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197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rPr>
          <w:trHeight w:val="555"/>
        </w:trPr>
        <w:tc>
          <w:tcPr>
            <w:tcW w:w="210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Час полезного совета</w:t>
            </w:r>
          </w:p>
        </w:tc>
        <w:tc>
          <w:tcPr>
            <w:tcW w:w="261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«Тайны целебных трав»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4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197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rPr>
          <w:trHeight w:val="237"/>
        </w:trPr>
        <w:tc>
          <w:tcPr>
            <w:tcW w:w="210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Выставка-знакомство</w:t>
            </w:r>
          </w:p>
        </w:tc>
        <w:tc>
          <w:tcPr>
            <w:tcW w:w="261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«Экологический пульс Земли»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4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197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</w:tbl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Ф</w:t>
      </w:r>
      <w:r w:rsidRPr="00915707">
        <w:rPr>
          <w:rFonts w:ascii="Times New Roman" w:eastAsia="Calibri" w:hAnsi="Times New Roman" w:cs="Times New Roman"/>
          <w:b/>
          <w:sz w:val="28"/>
          <w:szCs w:val="28"/>
        </w:rPr>
        <w:t>ОРМИРОВАНИЕ  ЗДОРОВОГО ОБРАЗА ЖИЗНИ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82"/>
        <w:gridCol w:w="2654"/>
        <w:gridCol w:w="1549"/>
        <w:gridCol w:w="1388"/>
        <w:gridCol w:w="1466"/>
      </w:tblGrid>
      <w:tr w:rsidR="00915707" w:rsidRPr="00915707" w:rsidTr="001A618B">
        <w:tc>
          <w:tcPr>
            <w:tcW w:w="242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Ток – шоу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«Разговор о главном»</w:t>
            </w:r>
          </w:p>
        </w:tc>
        <w:tc>
          <w:tcPr>
            <w:tcW w:w="154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молодежь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(СОШ № 2, ПАПТ)</w:t>
            </w:r>
          </w:p>
        </w:tc>
        <w:tc>
          <w:tcPr>
            <w:tcW w:w="138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146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c>
          <w:tcPr>
            <w:tcW w:w="242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Беседа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</w:tcPr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«Покушение на разум»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 рамках антинаркотического месячника)</w:t>
            </w:r>
          </w:p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молодежь </w:t>
            </w:r>
          </w:p>
        </w:tc>
        <w:tc>
          <w:tcPr>
            <w:tcW w:w="138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июнь</w:t>
            </w:r>
          </w:p>
        </w:tc>
        <w:tc>
          <w:tcPr>
            <w:tcW w:w="146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rPr>
          <w:trHeight w:val="321"/>
        </w:trPr>
        <w:tc>
          <w:tcPr>
            <w:tcW w:w="2428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 акция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(26 июня Международный день борьбы с наркоманией)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15707" w:rsidRPr="00915707" w:rsidRDefault="00915707" w:rsidP="0091570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«Твой выбор»</w:t>
            </w:r>
          </w:p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c>
          <w:tcPr>
            <w:tcW w:w="2428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Флешмоб с </w:t>
            </w: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привлечением волонтеров в социальных сетях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«ТЫНЕЗАВИСИМ»</w:t>
            </w:r>
          </w:p>
        </w:tc>
        <w:tc>
          <w:tcPr>
            <w:tcW w:w="154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8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1466" w:type="dxa"/>
          </w:tcPr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c>
          <w:tcPr>
            <w:tcW w:w="242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Выставка - диалог</w:t>
            </w:r>
          </w:p>
        </w:tc>
        <w:tc>
          <w:tcPr>
            <w:tcW w:w="2514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«Вперед по дороге здоровья!»</w:t>
            </w:r>
          </w:p>
        </w:tc>
        <w:tc>
          <w:tcPr>
            <w:tcW w:w="154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8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146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rPr>
          <w:trHeight w:val="1320"/>
        </w:trPr>
        <w:tc>
          <w:tcPr>
            <w:tcW w:w="2428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Акция к Всемирному дню борьбы со СПИДом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915707" w:rsidRPr="00915707" w:rsidRDefault="00915707" w:rsidP="00915707">
            <w:pPr>
              <w:tabs>
                <w:tab w:val="left" w:pos="5175"/>
              </w:tabs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val="en-US"/>
              </w:rPr>
              <w:t>«Территория здравого смысла»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388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146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Долгова Т.Н.</w:t>
            </w:r>
          </w:p>
        </w:tc>
      </w:tr>
      <w:tr w:rsidR="00915707" w:rsidRPr="00915707" w:rsidTr="001A618B">
        <w:trPr>
          <w:trHeight w:val="1320"/>
        </w:trPr>
        <w:tc>
          <w:tcPr>
            <w:tcW w:w="242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707" w:rsidRPr="00915707" w:rsidRDefault="00915707" w:rsidP="00915707">
      <w:pPr>
        <w:tabs>
          <w:tab w:val="left" w:pos="151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Д</w:t>
      </w: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УХОВНО-НРАВСТВЕННОЕ ВОСПИТАНИЕ И ПРОСВЕЩЕНИЕ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53"/>
        <w:gridCol w:w="13"/>
        <w:gridCol w:w="2315"/>
        <w:gridCol w:w="1603"/>
        <w:gridCol w:w="37"/>
        <w:gridCol w:w="1458"/>
        <w:gridCol w:w="100"/>
        <w:gridCol w:w="2268"/>
      </w:tblGrid>
      <w:tr w:rsidR="00915707" w:rsidRPr="00915707" w:rsidTr="001A618B">
        <w:trPr>
          <w:trHeight w:val="450"/>
        </w:trPr>
        <w:tc>
          <w:tcPr>
            <w:tcW w:w="1953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православия /совместно с детишками детсада «Теремок»/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Попразднство Рождества Христова Собор Пресвятой Богородицы.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январь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405"/>
        </w:trPr>
        <w:tc>
          <w:tcPr>
            <w:tcW w:w="1953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Вечер православия 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800 летие свт.благоверного Александра Невского.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Почему его чтут и помнят 8 веков?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Клуб «Мы вместе»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 с учениками СОШ №2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36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1155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Вечер православия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День православной книги.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Ветхий завет, что это?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Старые книги или предтечи нового?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«Мы вместе»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510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Вечер православия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Фильм о духовнике Оптинской пустыни, духовнике святейшего патриарха Кирилла схиархимандрита Илии Ноздрина «Портрет на фоне эпохи».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450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  <w:p w:rsidR="00915707" w:rsidRPr="00915707" w:rsidRDefault="00915707" w:rsidP="0091570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(совместно сРКДЦ)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Пасхальный праздник вместе с воспитанниками детского сада «Теремок»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Пасхальные песнопения Бортсурманского храма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Онлайн-выставка пасхальных яиц.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405"/>
        </w:trPr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Макария -Унженский Желтоводский монастырь и Свято-Вознесенский Макарьевский </w:t>
            </w: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мужской монастырь (под Казанью)</w:t>
            </w:r>
          </w:p>
          <w:p w:rsidR="00915707" w:rsidRPr="00915707" w:rsidRDefault="00915707" w:rsidP="00915707">
            <w:pPr>
              <w:tabs>
                <w:tab w:val="left" w:pos="30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tabs>
                <w:tab w:val="left" w:pos="345"/>
                <w:tab w:val="center" w:pos="68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1155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История села Большое Андосово. Часовня-храм.</w:t>
            </w:r>
          </w:p>
          <w:p w:rsidR="00915707" w:rsidRPr="00915707" w:rsidRDefault="00915707" w:rsidP="00915707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Презентация кружка «Умелые руки» (руководитель Галина Васильевна)</w:t>
            </w:r>
          </w:p>
          <w:p w:rsidR="00915707" w:rsidRPr="00915707" w:rsidRDefault="00915707" w:rsidP="00915707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420"/>
        </w:trPr>
        <w:tc>
          <w:tcPr>
            <w:tcW w:w="1966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90-летию газеты «Сельская трибуна» посвящается «Православие на страницах газеты»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Мастер-резчик по дереву христианской тематики Александр Назаров (Курмыш)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август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450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Посвящается святым Вере, Надежде, Любови и матери их Софии.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/члены клуба с этими именами/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705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Духовная поэзия, песнопение.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Иконография иконы «Благодатное небо».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660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Вечер православия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Снятию блокады Ленинграда посвящается. О жертвенной любви к ближним по книге Е.Мартилла и С.Магаева «Мученики Ленинградской блокады»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360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Вечер православия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святой земле в онлайн - режиме вместе с гидом паломнической службы «Радонеж» Анной Мусан-Леви, и матушкой Марией из                             г. Беджалы о святителе и чудотворце Николае.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«Мы вместе»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Андреева О.В.</w:t>
            </w:r>
          </w:p>
        </w:tc>
      </w:tr>
      <w:tr w:rsidR="00915707" w:rsidRPr="00915707" w:rsidTr="001A618B">
        <w:trPr>
          <w:trHeight w:val="285"/>
        </w:trPr>
        <w:tc>
          <w:tcPr>
            <w:tcW w:w="1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707" w:rsidRPr="00915707" w:rsidRDefault="00915707" w:rsidP="00915707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</w:t>
      </w: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АБОТА КЛУБА «ВДОХНОВЕНИЕ»</w:t>
      </w:r>
    </w:p>
    <w:p w:rsidR="00915707" w:rsidRPr="00915707" w:rsidRDefault="00915707" w:rsidP="00915707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369"/>
        <w:gridCol w:w="1748"/>
        <w:gridCol w:w="2076"/>
        <w:gridCol w:w="1261"/>
        <w:gridCol w:w="2435"/>
      </w:tblGrid>
      <w:tr w:rsidR="00915707" w:rsidRPr="00915707" w:rsidTr="001A618B">
        <w:trPr>
          <w:trHeight w:val="1291"/>
        </w:trPr>
        <w:tc>
          <w:tcPr>
            <w:tcW w:w="236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65572982"/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 отдыха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/ко Дню защитника Отечества/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bookmarkStart w:id="1" w:name="_Hlk64276081"/>
            <w:r w:rsidRPr="00915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  <w:t>«Салют защитникам Отечества!»</w:t>
            </w:r>
          </w:p>
          <w:bookmarkEnd w:id="1"/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Клуб «Вдохновение»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февраль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Андреева О.В.</w:t>
            </w:r>
          </w:p>
        </w:tc>
      </w:tr>
      <w:tr w:rsidR="00915707" w:rsidRPr="00915707" w:rsidTr="001A618B">
        <w:trPr>
          <w:trHeight w:val="630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Музыкально-развлекательная программа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/ко Дню 8 Марта/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</w:pPr>
            <w:bookmarkStart w:id="2" w:name="_Hlk64276109"/>
            <w:r w:rsidRPr="00915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915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«О любимых женщинах поём»</w:t>
            </w:r>
          </w:p>
          <w:bookmarkEnd w:id="2"/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«Вдохновение»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март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Андреева О.В.</w:t>
            </w:r>
          </w:p>
        </w:tc>
      </w:tr>
      <w:tr w:rsidR="00915707" w:rsidRPr="00915707" w:rsidTr="001A618B">
        <w:trPr>
          <w:trHeight w:val="510"/>
        </w:trPr>
        <w:tc>
          <w:tcPr>
            <w:tcW w:w="236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День милосердия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915707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FF"/>
              </w:rPr>
              <w:t>/к Международному дню инвалидов/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bookmarkStart w:id="3" w:name="_Hlk64276137"/>
            <w:r w:rsidRPr="0091570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«Мы огни зажигаем в сердцах»</w:t>
            </w:r>
          </w:p>
          <w:bookmarkEnd w:id="3"/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клуб «Вдохновение»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Андреева О.В.</w:t>
            </w:r>
          </w:p>
        </w:tc>
      </w:tr>
      <w:bookmarkEnd w:id="0"/>
    </w:tbl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П</w:t>
      </w:r>
      <w:r w:rsidRPr="00915707">
        <w:rPr>
          <w:rFonts w:ascii="Times New Roman" w:eastAsia="Calibri" w:hAnsi="Times New Roman" w:cs="Times New Roman"/>
          <w:b/>
          <w:sz w:val="28"/>
          <w:szCs w:val="28"/>
        </w:rPr>
        <w:t>РОДВИЖЕНИЕ КНИГИ И ЧТЕНИЯ</w:t>
      </w:r>
    </w:p>
    <w:p w:rsidR="00915707" w:rsidRPr="00915707" w:rsidRDefault="00915707" w:rsidP="0091570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2409"/>
        <w:gridCol w:w="2456"/>
        <w:gridCol w:w="1941"/>
        <w:gridCol w:w="1588"/>
        <w:gridCol w:w="10"/>
        <w:gridCol w:w="1485"/>
      </w:tblGrid>
      <w:tr w:rsidR="00915707" w:rsidRPr="00915707" w:rsidTr="001A618B">
        <w:trPr>
          <w:trHeight w:val="145"/>
        </w:trPr>
        <w:tc>
          <w:tcPr>
            <w:tcW w:w="2409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Форма мероприятия</w:t>
            </w:r>
          </w:p>
        </w:tc>
        <w:tc>
          <w:tcPr>
            <w:tcW w:w="2456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Название мероприятия</w:t>
            </w:r>
          </w:p>
        </w:tc>
        <w:tc>
          <w:tcPr>
            <w:tcW w:w="1941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Группы  пользователей</w:t>
            </w:r>
          </w:p>
        </w:tc>
        <w:tc>
          <w:tcPr>
            <w:tcW w:w="1598" w:type="dxa"/>
            <w:gridSpan w:val="2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1485" w:type="dxa"/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</w:t>
            </w:r>
          </w:p>
        </w:tc>
      </w:tr>
      <w:tr w:rsidR="00915707" w:rsidRPr="00915707" w:rsidTr="001A618B">
        <w:trPr>
          <w:trHeight w:val="650"/>
        </w:trPr>
        <w:tc>
          <w:tcPr>
            <w:tcW w:w="240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 xml:space="preserve">Информационный час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«История жизни и творчества великого человека»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200летию М.Ф.Достоевского </w:t>
            </w: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февраль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16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Поэтический марафон посвящённый дню поэзии 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«Мы рождены для вдохновения! 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молодежь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март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693"/>
        </w:trPr>
        <w:tc>
          <w:tcPr>
            <w:tcW w:w="240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Информационный час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 лет -первый полет в космос 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«Дорога к звездам»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учащиеся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Апрель 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270"/>
        </w:trPr>
        <w:tc>
          <w:tcPr>
            <w:tcW w:w="240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Библионочь – 2021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 Книжно-иллюстративная выставка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/</w:t>
            </w:r>
          </w:p>
        </w:tc>
        <w:tc>
          <w:tcPr>
            <w:tcW w:w="2456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«О, сколько нам открытий чудных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апрель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1020"/>
        </w:trPr>
        <w:tc>
          <w:tcPr>
            <w:tcW w:w="240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Общероссийский День библиотек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Ее величество «Библиотека»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клубы 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15707" w:rsidRPr="00915707" w:rsidTr="001A618B">
        <w:trPr>
          <w:trHeight w:val="1020"/>
        </w:trPr>
        <w:tc>
          <w:tcPr>
            <w:tcW w:w="2409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 – досье </w:t>
            </w:r>
          </w:p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/ к 100- летию А.Сахарова /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2021 года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91570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Впереди всех и в одиночестве»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20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День славянской письменности и культуры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157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Свет дневной – есть слово книжное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учащиеся СОШ №2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май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76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Пушкинский день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«Любимые строки поэта»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июнь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24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Летние площадки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«Живые страницы»,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«Уличная библиотека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«Выходи читать!»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летние месяцы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3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Проведение акции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 мудрость знаний-для тебя»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Учащиеся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сентябрь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Пархоменко Ю.Е</w:t>
            </w:r>
          </w:p>
        </w:tc>
      </w:tr>
      <w:tr w:rsidR="00915707" w:rsidRPr="00915707" w:rsidTr="001A618B">
        <w:trPr>
          <w:trHeight w:val="43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Всероссийский день чтения 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«Читай, семья»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октябрь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1050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Цикл выставок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/ по творчеству одного писателя/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«Знакомьтесь: писатель и его книги»,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 течение года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319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/>
              </w:rPr>
              <w:t>Ночь искусств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«Когда поет книга»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1285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Праздничная программа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той, что жизнь дарует и тепло»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Учащиеся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ноябрь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525"/>
        </w:trPr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Виртуальная книжно-иллюстративная выставка </w:t>
            </w:r>
          </w:p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/ к 200-летию со дня рождения Николая Алексеевича Некрасова/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«Некрасов – поэт и гражданин</w:t>
            </w:r>
            <w:r w:rsidRPr="0091570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en-US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учащиеся 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декабрь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</w:tbl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tabs>
          <w:tab w:val="left" w:pos="3285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</w:rPr>
        <w:t>В ПОМОЩЬ СЕЛЬСКОХОЗЯЙСТВЕННОМУ ПРОИЗВОДСТВУ И РАЗВИТИЮ ЛИЧНЫХ ПОДСОБНЫХ ХОЗЯЙСТВ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324"/>
        <w:gridCol w:w="2009"/>
        <w:gridCol w:w="1855"/>
        <w:gridCol w:w="1658"/>
        <w:gridCol w:w="1739"/>
      </w:tblGrid>
      <w:tr w:rsidR="00915707" w:rsidRPr="00915707" w:rsidTr="001A618B">
        <w:trPr>
          <w:trHeight w:val="474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 xml:space="preserve">Акция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«Поддержка начинающим фермерам» </w:t>
            </w:r>
          </w:p>
          <w:p w:rsidR="00915707" w:rsidRPr="00915707" w:rsidRDefault="00915707" w:rsidP="0091570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615"/>
        </w:trPr>
        <w:tc>
          <w:tcPr>
            <w:tcW w:w="2310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Информационная выставка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«Секреты хорошего урожая»</w:t>
            </w:r>
          </w:p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июль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  <w:tr w:rsidR="00915707" w:rsidRPr="00915707" w:rsidTr="001A618B">
        <w:trPr>
          <w:trHeight w:val="868"/>
        </w:trPr>
        <w:tc>
          <w:tcPr>
            <w:tcW w:w="2310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Ярмарка 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«Покажи, что выросло»</w:t>
            </w:r>
          </w:p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 группы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сентябрь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915707" w:rsidRPr="00915707" w:rsidRDefault="00915707" w:rsidP="0091570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Пархоменко Ю.Е</w:t>
            </w:r>
          </w:p>
        </w:tc>
      </w:tr>
    </w:tbl>
    <w:p w:rsidR="00915707" w:rsidRPr="00915707" w:rsidRDefault="00915707" w:rsidP="00915707">
      <w:pPr>
        <w:tabs>
          <w:tab w:val="left" w:pos="328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3285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5707">
        <w:rPr>
          <w:rFonts w:ascii="Times New Roman" w:eastAsia="Calibri" w:hAnsi="Times New Roman" w:cs="Times New Roman"/>
          <w:b/>
          <w:sz w:val="28"/>
          <w:szCs w:val="28"/>
        </w:rPr>
        <w:t>КОМПЛЕКТОВАНИЕ И ОБРАБОТКА БИБЛИОТЕЧНОГО ФОНДА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I. ОСНОВНЫЕ НАПРАВЛЕНИЯ</w:t>
      </w:r>
    </w:p>
    <w:p w:rsidR="00915707" w:rsidRPr="00915707" w:rsidRDefault="00915707" w:rsidP="00915707">
      <w:pPr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Формирование единого фонда МУК «Пильнинская районная ЦБС», рассчитанного на удовлетворение общеобразовательных, культурных и профессиональных запросов различных категорий пользователей;</w:t>
      </w: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закупка новых книг в рамках Национального проекта «Культура»;</w:t>
      </w: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в Программе «Ретроконверсия карточных каталогов»: внесение в ЭК АБИС «Моя библиотека». В течение года ввести 989 описания: 1 квартал - 200 экз.; 2 квартал - 345 экз.; 3квартал - 344 экз.; 4 квартал – 100 экз.;</w:t>
      </w: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sz w:val="28"/>
          <w:szCs w:val="28"/>
          <w:lang w:val="en-US"/>
        </w:rPr>
        <w:t>выполнение муниципального задания;</w:t>
      </w: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оказание методической и практической помощи библиотекам – филиалам МУК «Пильнинская районная ЦБС»;</w:t>
      </w:r>
    </w:p>
    <w:p w:rsidR="00915707" w:rsidRPr="00915707" w:rsidRDefault="00915707" w:rsidP="00915707">
      <w:pPr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продолжение акции «Книги в дар библиотеке» по ЦБС.</w:t>
      </w:r>
    </w:p>
    <w:p w:rsidR="00915707" w:rsidRPr="00915707" w:rsidRDefault="00915707" w:rsidP="0091570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ОРГАНИЗАЦИЯ, ИСПОЛЬЗОВАНИЕ, СОХРАННОСТЬ</w:t>
      </w:r>
    </w:p>
    <w:p w:rsidR="00915707" w:rsidRPr="00915707" w:rsidRDefault="00915707" w:rsidP="0091570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</w:rPr>
        <w:t>КНИЖНОГО ФОНДА</w:t>
      </w:r>
    </w:p>
    <w:p w:rsidR="00915707" w:rsidRPr="00915707" w:rsidRDefault="00915707" w:rsidP="0091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07" w:rsidRPr="00915707" w:rsidRDefault="00915707" w:rsidP="00915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Обработка документов, закупленных на деньги местного, районного и федерального бюджетов  – по мере поступления;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документов (обязательный экземпляр) – по мере поступления;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документов, полученных в дар от авторов, от жителей Пильнинского района - по мере поступления;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фонда с целью изъятия устаревшей, ветхой, малоиспользуемой литературы –май;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книжного фонда Медянского, Каменского, Болобоновского, Курмышского сельских филиалов – в течении года;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практическую помощь при передаче и проверке книжных фондов;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выезжать в сельские библиотеки с оказанием методической и практической помощи. При выездах проверять правильность ведения учетных документов, работы с актами, ведения регистрационной картотеки тетради отказов, тетради учета книг, принятых от читателей взамен утерянных;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инструкцию по учету фондов;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списание книг – 4 000 экз. июнь – по ветхости и устаревшие по содержанию;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списание журналов – декабрь;</w:t>
      </w:r>
    </w:p>
    <w:p w:rsidR="00915707" w:rsidRPr="00915707" w:rsidRDefault="00915707" w:rsidP="00915707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финансирование комплектования библиотечных фондов:</w:t>
      </w:r>
    </w:p>
    <w:p w:rsidR="00915707" w:rsidRPr="00915707" w:rsidRDefault="00915707" w:rsidP="00915707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бюджет – 100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000 руб.  подписка на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–е полугодие 2021 года – 50000 руб., подписка на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 полугодие 2022 года – 50000 руб.; закупка книг -544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руб.</w:t>
      </w:r>
    </w:p>
    <w:p w:rsidR="00915707" w:rsidRPr="00915707" w:rsidRDefault="00915707" w:rsidP="00915707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Районный бюджет – 600 000 руб.</w:t>
      </w:r>
    </w:p>
    <w:p w:rsidR="00915707" w:rsidRPr="00915707" w:rsidRDefault="00915707" w:rsidP="00915707">
      <w:pPr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Федеральный бюджет – 100 000 руб.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III. УЧЕТ ДОКУМЕНТОВ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учетного каталога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сверка движения фонда библиотек – филиалов с данными ОКОиКФ – декабрь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зав. филиалами);</w:t>
      </w:r>
    </w:p>
    <w:p w:rsidR="00915707" w:rsidRPr="00915707" w:rsidRDefault="00915707" w:rsidP="00915707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журнала учета регистрации карточек УК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                         библиотекарь ОКиО).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                                   IV.</w:t>
      </w:r>
      <w:r w:rsidRPr="0091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ОБРАБОТКА ДОКУМЕНТОВ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Производить обработку новых документов по мере поступления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 и библиотекарь 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документов по алфавиту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маркировать по возрастным категориям знаком информационной продукции – «0+», «6+», «12+», «16+», «18+»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поступающие документы сверять с Федеральным списком экстремистских материалов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библиографического описания и оформление карточек для УК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посылок с новыми книгами – в течение года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ОКиО).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157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ВЕДЕНИЯ КАТАЛОГОВ И КАРТОТЕК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5707" w:rsidRPr="00915707" w:rsidRDefault="00915707" w:rsidP="00915707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Расстановка карточек в учетном каталоге – в течение года – (зав. </w:t>
      </w:r>
      <w:r w:rsidRPr="00915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текущее редактирование учетного каталога – в течение года –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заниматься списанием изданий по учетному каталогу – 4 000 экз. – в течение года –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ОКиО);</w:t>
      </w:r>
    </w:p>
    <w:p w:rsidR="00915707" w:rsidRPr="00915707" w:rsidRDefault="00915707" w:rsidP="00915707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текущее редактирование алфавитного каталога – (зав. </w:t>
      </w: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ОКиО, библиотекарь ОКиО).</w:t>
      </w:r>
    </w:p>
    <w:p w:rsidR="00915707" w:rsidRPr="00915707" w:rsidRDefault="00915707" w:rsidP="00915707">
      <w:pPr>
        <w:autoSpaceDE w:val="0"/>
        <w:autoSpaceDN w:val="0"/>
        <w:adjustRightInd w:val="0"/>
        <w:spacing w:after="24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ОРГАНИЗАЦИОННО-МЕТОДИЧЕСКАЯ ДЕЯТЕЛЬНОСТЬ</w:t>
      </w:r>
    </w:p>
    <w:p w:rsidR="00915707" w:rsidRPr="00915707" w:rsidRDefault="00915707" w:rsidP="00915707">
      <w:pPr>
        <w:overflowPunct w:val="0"/>
        <w:autoSpaceDE w:val="0"/>
        <w:autoSpaceDN w:val="0"/>
        <w:adjustRightInd w:val="0"/>
        <w:spacing w:after="0" w:line="240" w:lineRule="auto"/>
        <w:ind w:left="4678" w:firstLine="709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r w:rsidRPr="0091570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Основные задачи методической деятельности:</w:t>
      </w: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-</w:t>
      </w:r>
      <w:r w:rsidRPr="00915707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научно-исследовательской деятельности прогностического характера по совершенствованию библиотечного обслуживания, внедрение библиотечной инноватики в профессиональную среду;</w:t>
      </w: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-углубление профессиональных знаний, совершенствование мастерства, специалистов МУК «Пильнинская районная ЦБС», развитие творческих способностей в профессиональной деятельности;</w:t>
      </w: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-дальнейшее внедрение компьютерных технологий в практику работы МУК «Пильнинская районная ЦБС», повышение информационной грамотности библиотекарей;</w:t>
      </w: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-совершенствование системы непрерывного библиотечного образования кадрового состава МУК «Пильнинская районная ЦБС».</w:t>
      </w:r>
    </w:p>
    <w:p w:rsidR="00915707" w:rsidRPr="00915707" w:rsidRDefault="00915707" w:rsidP="00915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 способствовать динамичной модернизации библиотек района, повышению общественного статуса и значимости библиотечной профессии.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iCs/>
          <w:sz w:val="28"/>
          <w:szCs w:val="28"/>
        </w:rPr>
        <w:t>Методическое обеспечение организации и проведения</w:t>
      </w:r>
    </w:p>
    <w:p w:rsidR="00915707" w:rsidRPr="00915707" w:rsidRDefault="00915707" w:rsidP="0091570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iCs/>
          <w:sz w:val="28"/>
          <w:szCs w:val="28"/>
          <w:lang w:eastAsia="ru-RU" w:bidi="ru-RU"/>
        </w:rPr>
      </w:pPr>
      <w:r w:rsidRPr="00915707">
        <w:rPr>
          <w:rFonts w:ascii="Times New Roman" w:eastAsia="Arial" w:hAnsi="Times New Roman" w:cs="Times New Roman"/>
          <w:b/>
          <w:iCs/>
          <w:sz w:val="28"/>
          <w:szCs w:val="28"/>
          <w:lang w:eastAsia="ru-RU" w:bidi="ru-RU"/>
        </w:rPr>
        <w:t>общерайонных акций, праздников</w:t>
      </w:r>
    </w:p>
    <w:p w:rsidR="00915707" w:rsidRPr="00915707" w:rsidRDefault="00915707" w:rsidP="0091570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</w:p>
    <w:tbl>
      <w:tblPr>
        <w:tblW w:w="9889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1960"/>
        <w:gridCol w:w="1701"/>
      </w:tblGrid>
      <w:tr w:rsidR="00915707" w:rsidRPr="00915707" w:rsidTr="001A618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Форма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Название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keepNext/>
              <w:tabs>
                <w:tab w:val="left" w:pos="31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Ответственный</w:t>
            </w:r>
          </w:p>
        </w:tc>
      </w:tr>
      <w:tr w:rsidR="00915707" w:rsidRPr="00915707" w:rsidTr="001A618B">
        <w:trPr>
          <w:trHeight w:val="331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акция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(привлечение внимания общественности к библиотеке, приобретение партнеров, сотрудничество СМИ)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«Видимая библиотека»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Январь-декабрь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М.О.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233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сбору и безвозмездной передачи книг в фонды библиотек МУК «Пильнинская районная ЦБС»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«Поделись книгой»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Январь - 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М.О ,ЦБ,с/б</w:t>
            </w:r>
          </w:p>
        </w:tc>
      </w:tr>
      <w:tr w:rsidR="00915707" w:rsidRPr="00915707" w:rsidTr="001A618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Акция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«Каждый выбирает сам!»: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профилактика наркомании, токсикомании, табакокурения, алкоголизма и СПИДа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Март –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М.О.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ЦБ,с/б</w:t>
            </w:r>
          </w:p>
        </w:tc>
      </w:tr>
      <w:tr w:rsidR="00915707" w:rsidRPr="00915707" w:rsidTr="001A618B">
        <w:trPr>
          <w:trHeight w:val="2015"/>
        </w:trPr>
        <w:tc>
          <w:tcPr>
            <w:tcW w:w="6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Цикл мероприятий  в поддержку чтения в неделю библиотек: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«Книги на все времена!»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ЦБ,с/б</w:t>
            </w:r>
          </w:p>
        </w:tc>
      </w:tr>
      <w:tr w:rsidR="00915707" w:rsidRPr="00915707" w:rsidTr="001A618B">
        <w:trPr>
          <w:trHeight w:val="196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народного  единства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«Жить вместе, оставаясь разными»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МО, 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ЦБ</w:t>
            </w:r>
          </w:p>
        </w:tc>
      </w:tr>
      <w:tr w:rsidR="00915707" w:rsidRPr="00915707" w:rsidTr="001A618B">
        <w:trPr>
          <w:trHeight w:val="162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Неделя 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славянской культуры 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«Живи и здравствуй,    Русь святая!» 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24-30 мая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М.О. 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ЦБ,с/б</w:t>
            </w:r>
          </w:p>
        </w:tc>
      </w:tr>
      <w:tr w:rsidR="00915707" w:rsidRPr="00915707" w:rsidTr="001A618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«Библиостарт в библиолето!»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М.О. 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ЦБ,с/б</w:t>
            </w:r>
          </w:p>
        </w:tc>
      </w:tr>
      <w:tr w:rsidR="00915707" w:rsidRPr="00915707" w:rsidTr="001A618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района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М.О.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ЦБ</w:t>
            </w:r>
          </w:p>
        </w:tc>
      </w:tr>
      <w:tr w:rsidR="00915707" w:rsidRPr="00915707" w:rsidTr="001A618B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«Возраст не помеха»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 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Дню  пожилых людей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 1 по 10 октября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М.О.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ЦБ,с/б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4845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Цикл мероприятий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Декада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  той , что  свет  дарует  и  тепло»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Матери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«От сердца к сердцу»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Декада  инвалидов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1-10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М.О.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ЦБ,с/б</w:t>
            </w:r>
          </w:p>
        </w:tc>
      </w:tr>
    </w:tbl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Повышение  квалификации библиотекарей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МУК «Пильнинская  районная  ЦБС» в 2021 году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1701"/>
        <w:gridCol w:w="920"/>
        <w:gridCol w:w="923"/>
      </w:tblGrid>
      <w:tr w:rsidR="00915707" w:rsidRPr="00915707" w:rsidTr="001A618B">
        <w:tc>
          <w:tcPr>
            <w:tcW w:w="4644" w:type="dxa"/>
          </w:tcPr>
          <w:p w:rsidR="00915707" w:rsidRPr="00915707" w:rsidRDefault="00915707" w:rsidP="009157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Форма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 проведения</w:t>
            </w:r>
          </w:p>
        </w:tc>
        <w:tc>
          <w:tcPr>
            <w:tcW w:w="920" w:type="dxa"/>
            <w:tcBorders>
              <w:righ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Отв.</w:t>
            </w:r>
          </w:p>
        </w:tc>
        <w:tc>
          <w:tcPr>
            <w:tcW w:w="923" w:type="dxa"/>
            <w:tcBorders>
              <w:lef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деятельности МУК «Пильнинская районная ЦБС» за 2020 год.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«Работа  библиотек  в  </w:t>
            </w: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 науки и информационных технологий»: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Совещание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Семинар 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Февраль 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0" w:type="dxa"/>
            <w:tcBorders>
              <w:righ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  <w:tc>
          <w:tcPr>
            <w:tcW w:w="923" w:type="dxa"/>
            <w:tcBorders>
              <w:lef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«Новые идеи для летнего чтения»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Семинар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Апрель </w:t>
            </w:r>
          </w:p>
        </w:tc>
        <w:tc>
          <w:tcPr>
            <w:tcW w:w="920" w:type="dxa"/>
            <w:tcBorders>
              <w:righ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МО, ДБ</w:t>
            </w:r>
          </w:p>
        </w:tc>
        <w:tc>
          <w:tcPr>
            <w:tcW w:w="923" w:type="dxa"/>
            <w:tcBorders>
              <w:left w:val="nil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1521"/>
        </w:trPr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«Поэзия обычных дней»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Праздничная программа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1843" w:type="dxa"/>
            <w:gridSpan w:val="2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Библиотекари ЦБС</w:t>
            </w:r>
          </w:p>
        </w:tc>
      </w:tr>
      <w:tr w:rsidR="00915707" w:rsidRPr="00915707" w:rsidTr="001A618B">
        <w:trPr>
          <w:trHeight w:val="397"/>
        </w:trPr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«Библиотечное краеведение: территория больших возможностей»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120" w:line="276" w:lineRule="auto"/>
              <w:ind w:lef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Сентябрь </w:t>
            </w:r>
          </w:p>
        </w:tc>
        <w:tc>
          <w:tcPr>
            <w:tcW w:w="1843" w:type="dxa"/>
            <w:gridSpan w:val="2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rPr>
          <w:trHeight w:val="1104"/>
        </w:trPr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«Проектная деятельность библиотеки как путь позитивных перемен»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Семинар 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Октябрь </w:t>
            </w:r>
          </w:p>
        </w:tc>
        <w:tc>
          <w:tcPr>
            <w:tcW w:w="1843" w:type="dxa"/>
            <w:gridSpan w:val="2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c>
          <w:tcPr>
            <w:tcW w:w="4644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 библиотек  по  ведущим  темам  года</w:t>
            </w:r>
          </w:p>
        </w:tc>
        <w:tc>
          <w:tcPr>
            <w:tcW w:w="1843" w:type="dxa"/>
          </w:tcPr>
          <w:p w:rsidR="00915707" w:rsidRPr="00915707" w:rsidRDefault="00915707" w:rsidP="00915707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семинар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1843" w:type="dxa"/>
            <w:gridSpan w:val="2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Исследовательская работа методического отдела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1701"/>
        <w:gridCol w:w="1559"/>
      </w:tblGrid>
      <w:tr w:rsidR="00915707" w:rsidRPr="00915707" w:rsidTr="001A618B">
        <w:tc>
          <w:tcPr>
            <w:tcW w:w="4361" w:type="dxa"/>
          </w:tcPr>
          <w:p w:rsidR="00915707" w:rsidRPr="00915707" w:rsidRDefault="00915707" w:rsidP="009157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Форма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Сроки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Исполнители</w:t>
            </w:r>
          </w:p>
        </w:tc>
      </w:tr>
      <w:tr w:rsidR="00915707" w:rsidRPr="00915707" w:rsidTr="001A618B">
        <w:tc>
          <w:tcPr>
            <w:tcW w:w="4361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Планы и отчеты 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методической деятельности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Изучение 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 анализ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кв.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кв.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МО 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526"/>
        </w:trPr>
        <w:tc>
          <w:tcPr>
            <w:tcW w:w="4361" w:type="dxa"/>
            <w:tcBorders>
              <w:bottom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Ежемесячный мониторинг посещений библиотек 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Изучение 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 анализ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915707" w:rsidRPr="00915707" w:rsidTr="001A618B">
        <w:trPr>
          <w:trHeight w:val="2367"/>
        </w:trPr>
        <w:tc>
          <w:tcPr>
            <w:tcW w:w="4361" w:type="dxa"/>
            <w:tcBorders>
              <w:top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Ежеквартальное подведение итогов. Анализ основных контрольных показателей библиотек МУК «Пильнинская районная ЦБС»</w:t>
            </w: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Анализ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 – 4 кв.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c>
          <w:tcPr>
            <w:tcW w:w="4361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 работы библиотек МУК «Пильнинская  районная ЦБС»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Планы,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Консультации, анализ.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кв.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2259"/>
        </w:trPr>
        <w:tc>
          <w:tcPr>
            <w:tcW w:w="4361" w:type="dxa"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«Специалист» </w:t>
            </w:r>
          </w:p>
        </w:tc>
        <w:tc>
          <w:tcPr>
            <w:tcW w:w="2410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Анкета</w:t>
            </w:r>
          </w:p>
        </w:tc>
        <w:tc>
          <w:tcPr>
            <w:tcW w:w="1701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 кв.</w:t>
            </w:r>
          </w:p>
        </w:tc>
        <w:tc>
          <w:tcPr>
            <w:tcW w:w="1559" w:type="dxa"/>
          </w:tcPr>
          <w:p w:rsidR="00915707" w:rsidRPr="00915707" w:rsidRDefault="00915707" w:rsidP="0091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</w:tbl>
    <w:p w:rsidR="00915707" w:rsidRPr="00915707" w:rsidRDefault="00915707" w:rsidP="0091570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5707" w:rsidRPr="00915707" w:rsidRDefault="00915707" w:rsidP="0091570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707" w:rsidRPr="00915707" w:rsidRDefault="00915707" w:rsidP="0091570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профессиональной деятельности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на базе  практики</w:t>
      </w:r>
      <w:r w:rsidRPr="00915707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 xml:space="preserve"> для  библиотекарей</w:t>
      </w:r>
    </w:p>
    <w:p w:rsidR="00915707" w:rsidRPr="00915707" w:rsidRDefault="00915707" w:rsidP="00915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800"/>
        <w:gridCol w:w="2183"/>
      </w:tblGrid>
      <w:tr w:rsidR="00915707" w:rsidRPr="00915707" w:rsidTr="001A618B">
        <w:tc>
          <w:tcPr>
            <w:tcW w:w="6048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Направление работы</w:t>
            </w:r>
          </w:p>
        </w:tc>
        <w:tc>
          <w:tcPr>
            <w:tcW w:w="180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Срок</w:t>
            </w:r>
          </w:p>
        </w:tc>
        <w:tc>
          <w:tcPr>
            <w:tcW w:w="218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Ответственный</w:t>
            </w:r>
          </w:p>
        </w:tc>
      </w:tr>
      <w:tr w:rsidR="00915707" w:rsidRPr="00915707" w:rsidTr="001A618B">
        <w:trPr>
          <w:trHeight w:val="1593"/>
        </w:trPr>
        <w:tc>
          <w:tcPr>
            <w:tcW w:w="6048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«Работа  сельской  библиотеки в социальных сетях»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на  базе Бортсурманской сельской  библиотеки)</w:t>
            </w:r>
          </w:p>
        </w:tc>
        <w:tc>
          <w:tcPr>
            <w:tcW w:w="180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Ноябрь </w:t>
            </w:r>
          </w:p>
        </w:tc>
        <w:tc>
          <w:tcPr>
            <w:tcW w:w="2183" w:type="dxa"/>
          </w:tcPr>
          <w:p w:rsidR="00915707" w:rsidRPr="00915707" w:rsidRDefault="00915707" w:rsidP="00915707">
            <w:pPr>
              <w:tabs>
                <w:tab w:val="left" w:pos="-3544"/>
                <w:tab w:val="left" w:pos="20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</w:tbl>
    <w:p w:rsidR="00915707" w:rsidRPr="00915707" w:rsidRDefault="00915707" w:rsidP="00915707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915707" w:rsidRPr="00915707" w:rsidRDefault="00915707" w:rsidP="00915707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</w:rPr>
        <w:t>Школа самообразования для библиотекарей МУК «Пильнинская районная ЦБС»</w:t>
      </w:r>
    </w:p>
    <w:p w:rsidR="00915707" w:rsidRPr="00915707" w:rsidRDefault="00915707" w:rsidP="00915707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4"/>
        <w:gridCol w:w="2160"/>
        <w:gridCol w:w="2163"/>
      </w:tblGrid>
      <w:tr w:rsidR="00915707" w:rsidRPr="00915707" w:rsidTr="001A618B"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Направления работы 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Сроки 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Исполнители </w:t>
            </w:r>
          </w:p>
        </w:tc>
      </w:tr>
      <w:tr w:rsidR="00915707" w:rsidRPr="00915707" w:rsidTr="001A618B"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комплектование методического фонда учебных, методических материалов, программ, профессиональных изданий и предоставление их библиотекарям.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rPr>
          <w:trHeight w:val="736"/>
        </w:trPr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ведение тематических картотек   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rPr>
          <w:trHeight w:val="654"/>
        </w:trPr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в составлении программ, планов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rPr>
          <w:trHeight w:val="1868"/>
        </w:trPr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«Электронная библиотека» -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электронные  презентации  по  важным  направлениям  деятельности  библиотек  района 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 районных  семинаров  библиотечных  работников – информация на сайте 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  <w:tr w:rsidR="00915707" w:rsidRPr="00915707" w:rsidTr="001A618B">
        <w:tc>
          <w:tcPr>
            <w:tcW w:w="5744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Значимые события года – информация на сайте</w:t>
            </w:r>
          </w:p>
        </w:tc>
        <w:tc>
          <w:tcPr>
            <w:tcW w:w="2160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Весь период</w:t>
            </w:r>
          </w:p>
        </w:tc>
        <w:tc>
          <w:tcPr>
            <w:tcW w:w="2163" w:type="dxa"/>
          </w:tcPr>
          <w:p w:rsidR="00915707" w:rsidRPr="00915707" w:rsidRDefault="00915707" w:rsidP="00915707">
            <w:pPr>
              <w:tabs>
                <w:tab w:val="left" w:pos="-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МО</w:t>
            </w:r>
          </w:p>
        </w:tc>
      </w:tr>
    </w:tbl>
    <w:p w:rsidR="00915707" w:rsidRPr="00915707" w:rsidRDefault="00915707" w:rsidP="00915707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tabs>
          <w:tab w:val="left" w:pos="-354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           </w:t>
      </w:r>
      <w:r w:rsidRPr="00915707"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  <w:t>Работа внутри коллектива:</w:t>
      </w:r>
    </w:p>
    <w:p w:rsidR="00915707" w:rsidRPr="00915707" w:rsidRDefault="00915707" w:rsidP="00915707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p w:rsidR="00915707" w:rsidRPr="00915707" w:rsidRDefault="00915707" w:rsidP="00915707">
      <w:pPr>
        <w:numPr>
          <w:ilvl w:val="0"/>
          <w:numId w:val="5"/>
        </w:num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Постоянно изучать нормативные документы, регламентирующие деятельность библиотек;</w:t>
      </w:r>
    </w:p>
    <w:p w:rsidR="00915707" w:rsidRPr="00915707" w:rsidRDefault="00915707" w:rsidP="00915707">
      <w:pPr>
        <w:numPr>
          <w:ilvl w:val="0"/>
          <w:numId w:val="5"/>
        </w:num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sz w:val="28"/>
          <w:szCs w:val="28"/>
        </w:rPr>
        <w:t>Проводить  совещания в коллективе - ежемесячно;</w:t>
      </w:r>
    </w:p>
    <w:p w:rsidR="00915707" w:rsidRPr="00915707" w:rsidRDefault="00915707" w:rsidP="00915707">
      <w:pPr>
        <w:numPr>
          <w:ilvl w:val="0"/>
          <w:numId w:val="5"/>
        </w:num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sz w:val="28"/>
          <w:szCs w:val="28"/>
        </w:rPr>
        <w:t>Собрание методического совета - 1 раз в квартал;</w:t>
      </w:r>
    </w:p>
    <w:p w:rsidR="00915707" w:rsidRPr="00915707" w:rsidRDefault="00915707" w:rsidP="00915707">
      <w:pPr>
        <w:numPr>
          <w:ilvl w:val="0"/>
          <w:numId w:val="5"/>
        </w:numPr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sz w:val="28"/>
          <w:szCs w:val="28"/>
        </w:rPr>
        <w:t>Выезды в библиотеки – филиалы с оказанием методической помощи, консультаций, практической – в течение года.</w:t>
      </w:r>
    </w:p>
    <w:p w:rsidR="00915707" w:rsidRPr="00915707" w:rsidRDefault="00915707" w:rsidP="00915707">
      <w:pPr>
        <w:tabs>
          <w:tab w:val="left" w:pos="-354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5707" w:rsidRPr="00915707" w:rsidSect="00915707">
          <w:pgSz w:w="11900" w:h="16838"/>
          <w:pgMar w:top="1080" w:right="843" w:bottom="619" w:left="960" w:header="0" w:footer="0" w:gutter="0"/>
          <w:pgBorders w:offsetFrom="page">
            <w:top w:val="single" w:sz="36" w:space="24" w:color="17365D"/>
            <w:left w:val="single" w:sz="36" w:space="24" w:color="17365D"/>
            <w:bottom w:val="single" w:sz="36" w:space="24" w:color="17365D"/>
            <w:right w:val="single" w:sz="36" w:space="24" w:color="17365D"/>
          </w:pgBorders>
          <w:cols w:space="720" w:equalWidth="0">
            <w:col w:w="10097"/>
          </w:cols>
        </w:sectPr>
      </w:pP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Организация справочно-библиографической работы; </w:t>
      </w: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информационной среды для пользователей (электронный каталог статей из периодических изданий, получаемых библиотекой, СКС, СК, сайт ЦБС); </w:t>
      </w: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Информирование пользователей (в том числе и потенциальных) об информационных ресурсах библиотеки и ее услугах (электронная рассылка, сайт ЦБС, страница ВК);</w:t>
      </w: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Справочно-библиографическое обслуживание пользователей: библиографические справки, информационное обслуживание, тематические выставки; библиографические обзоры.</w:t>
      </w: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Осваивание инновационных форм и методов работы;</w:t>
      </w:r>
    </w:p>
    <w:p w:rsidR="00915707" w:rsidRPr="00915707" w:rsidRDefault="00915707" w:rsidP="0091570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методической помощи по вопросам справочно-библиографической работы. </w:t>
      </w:r>
    </w:p>
    <w:p w:rsidR="00915707" w:rsidRPr="00915707" w:rsidRDefault="00915707" w:rsidP="0091570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Внутрибиблиотечная работа </w:t>
      </w:r>
    </w:p>
    <w:p w:rsidR="00915707" w:rsidRPr="00915707" w:rsidRDefault="00915707" w:rsidP="00915707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Ввод аналитического описания статей из текущей периодики в БД ЭК.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Расстановка карточек в СКС и краеведческую картотеку.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Расстановка карточек за 2021 г. из картотеки новых поступлений в систематический каталог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Листки информации о новых книгах 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Расстановка карточек в алфавитный каталог, картотеку новых поступлений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 xml:space="preserve">Изучение и анализ отделов книжного фонда читального зала 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Систематическое очищение от устаревших изданий СК, СКС, КК.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 xml:space="preserve">Создание электронной базы данных статей о войне, фронтовиках и тружениках тыла к 76-летию </w:t>
      </w:r>
      <w:r w:rsidRPr="00915707">
        <w:rPr>
          <w:rFonts w:ascii="Times New Roman" w:eastAsia="Times New Roman" w:hAnsi="Times New Roman" w:cs="Times New Roman"/>
          <w:sz w:val="28"/>
          <w:szCs w:val="28"/>
          <w:lang w:val="en-US"/>
        </w:rPr>
        <w:t>Победы.</w:t>
      </w:r>
    </w:p>
    <w:p w:rsidR="00915707" w:rsidRPr="00915707" w:rsidRDefault="00915707" w:rsidP="00915707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Создание электронной краеведческой базы данных по материалам СКС и районной газеты.</w:t>
      </w:r>
    </w:p>
    <w:p w:rsidR="00915707" w:rsidRPr="00915707" w:rsidRDefault="00915707" w:rsidP="00915707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Основные</w:t>
      </w:r>
      <w:r w:rsidRPr="00915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краеведческие </w:t>
      </w:r>
      <w:r w:rsidRPr="00915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мероприятия </w:t>
      </w:r>
      <w:r w:rsidRPr="009157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60"/>
        <w:gridCol w:w="4534"/>
        <w:gridCol w:w="1561"/>
        <w:gridCol w:w="1843"/>
      </w:tblGrid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Читательское назначение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Ответственный </w:t>
            </w:r>
          </w:p>
        </w:tc>
      </w:tr>
      <w:tr w:rsidR="00915707" w:rsidRPr="00915707" w:rsidTr="001A618B"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 по привлечению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Январь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Исторический экскурс </w:t>
            </w: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«</w:t>
            </w:r>
            <w:r w:rsidRPr="00915707">
              <w:rPr>
                <w:rFonts w:ascii="Times New Roman" w:eastAsia="Times New Roman" w:hAnsi="Times New Roman" w:cs="Times New Roman"/>
                <w:bCs/>
                <w:spacing w:val="4"/>
                <w:sz w:val="28"/>
                <w:szCs w:val="28"/>
                <w:bdr w:val="none" w:sz="0" w:space="0" w:color="auto" w:frame="1"/>
              </w:rPr>
              <w:t>В путешествие по родной земле отправляясь</w:t>
            </w: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 ПАПТ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Дрожилкина Н.В.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Заседание объединения «Школа креатива»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Участники  кружка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Кабаева Г.В.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rPr>
          <w:trHeight w:val="11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Март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«Весенняя капель», посвященная международному дню 8 Марта.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Участники кружков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Дрожилкина Н.В. </w:t>
            </w:r>
          </w:p>
        </w:tc>
      </w:tr>
      <w:tr w:rsidR="00915707" w:rsidRPr="00915707" w:rsidTr="001A618B">
        <w:trPr>
          <w:trHeight w:val="1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Краеведческая игра - конкурс </w:t>
            </w: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>«Люби свой край, уважай свою историю».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Дрожилкина Н.В. </w:t>
            </w:r>
          </w:p>
        </w:tc>
      </w:tr>
      <w:tr w:rsidR="00915707" w:rsidRPr="00915707" w:rsidTr="001A618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Май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«Великая поступь Победы» «Вехи памяти и славы» краеведческий час славы и признания.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Кабаева Г.В.</w:t>
            </w:r>
          </w:p>
        </w:tc>
      </w:tr>
      <w:tr w:rsidR="00915707" w:rsidRPr="00915707" w:rsidTr="001A618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Буклет «Славному подвигу нет забвенья»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Дрожилкина Н.В.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Июнь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«Что, где, когда?» краеведческая интеллектуальная игра.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Дрожилкина Н.В.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Август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Историко-краеведческая ретро-беседа «Есть поселок в просторах России».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Дрожилкина Н.В.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Сентябрь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Вечер-встреча местных авторов «Мой край отеческий, моя глубинка».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Дрожилкина Н.В.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Кабаева Г.В.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Краеведческий калейдоскоп                       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« Край мой – капелька России».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Кабаева Г.В.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 в историю православных праздников «Традиции живая нить»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Кабаева Г.В.</w:t>
            </w: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Декабрь 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Встреча за самоваром «В чае я души не чаю»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Учащиеся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Дрожилкина Н.В. </w:t>
            </w: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5707" w:rsidRPr="00915707" w:rsidTr="001A61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 течени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57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 краеведческих материалов в сети Интернет на странице «ВКонтакте», и на сайте ЦБ.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5707" w:rsidRPr="00915707" w:rsidRDefault="00915707" w:rsidP="00915707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157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Кабаева Г.В.</w:t>
            </w:r>
          </w:p>
        </w:tc>
      </w:tr>
    </w:tbl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57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15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цели, задачи и направления работы: </w:t>
      </w:r>
    </w:p>
    <w:p w:rsidR="00915707" w:rsidRPr="00915707" w:rsidRDefault="00915707" w:rsidP="009157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формирование интереса к историко-патриотическим событиям своего края; </w:t>
      </w:r>
    </w:p>
    <w:p w:rsidR="00915707" w:rsidRPr="00915707" w:rsidRDefault="00915707" w:rsidP="0091570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-  воспитание у подрастающего поколения чувства гордости за людей, прославивших родную землю; </w:t>
      </w: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 поиск эффективных форм и методов краеведческой работы,  создание краеведческих       ресурсов, создание папок накопителей по краеведческому направлению;                                                                                                                                                                                                                                                                              - способствовать возрождению и сохранению культуры и традиций малой Родины;</w:t>
      </w: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  содействие всестороннему исследованию исторического и культурного наследия Пильнинского района;</w:t>
      </w: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 продолжение поисковой работы по истории Пильнинского района;</w:t>
      </w: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5707">
        <w:rPr>
          <w:rFonts w:ascii="Times New Roman" w:eastAsia="Times New Roman" w:hAnsi="Times New Roman" w:cs="Times New Roman"/>
          <w:sz w:val="28"/>
          <w:szCs w:val="28"/>
        </w:rPr>
        <w:t>-  разработка методических рекомендаций в помощь библиотекам – филиалам по выполнению планов краеведческой работы по проведению наиболее значимых массовых мероприятий и по работе с отдельными наиболее интересными книгами и т.п.;</w:t>
      </w:r>
    </w:p>
    <w:p w:rsidR="00915707" w:rsidRPr="00915707" w:rsidRDefault="00915707" w:rsidP="009157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57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707">
        <w:rPr>
          <w:rFonts w:ascii="Times New Roman" w:eastAsia="Calibri" w:hAnsi="Times New Roman" w:cs="Times New Roman"/>
          <w:sz w:val="28"/>
          <w:szCs w:val="28"/>
          <w:lang w:val="en-US"/>
        </w:rPr>
        <w:t>-о</w:t>
      </w:r>
      <w:r w:rsidRPr="00915707">
        <w:rPr>
          <w:rFonts w:ascii="Times New Roman" w:eastAsia="Times New Roman" w:hAnsi="Times New Roman" w:cs="Times New Roman"/>
          <w:sz w:val="28"/>
          <w:szCs w:val="28"/>
          <w:lang w:val="en-US"/>
        </w:rPr>
        <w:t>цифровка газеты «Сельская трибуна».</w:t>
      </w: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tabs>
          <w:tab w:val="left" w:pos="15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15707" w:rsidRPr="00915707" w:rsidRDefault="00915707" w:rsidP="00915707">
      <w:pPr>
        <w:tabs>
          <w:tab w:val="left" w:pos="151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15707" w:rsidRPr="00915707" w:rsidRDefault="00915707" w:rsidP="00915707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977FD" w:rsidRDefault="009977FD">
      <w:bookmarkStart w:id="4" w:name="_GoBack"/>
      <w:bookmarkEnd w:id="4"/>
    </w:p>
    <w:sectPr w:rsidR="009977FD" w:rsidSect="00D37B82">
      <w:pgSz w:w="11906" w:h="16838"/>
      <w:pgMar w:top="1134" w:right="707" w:bottom="1134" w:left="1701" w:header="708" w:footer="708" w:gutter="0"/>
      <w:pgBorders w:offsetFrom="page">
        <w:top w:val="single" w:sz="36" w:space="24" w:color="323E4F" w:themeColor="text2" w:themeShade="BF"/>
        <w:left w:val="single" w:sz="36" w:space="24" w:color="323E4F" w:themeColor="text2" w:themeShade="BF"/>
        <w:bottom w:val="single" w:sz="36" w:space="24" w:color="323E4F" w:themeColor="text2" w:themeShade="BF"/>
        <w:right w:val="single" w:sz="36" w:space="24" w:color="323E4F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4"/>
    <w:multiLevelType w:val="hybridMultilevel"/>
    <w:tmpl w:val="19424B54"/>
    <w:lvl w:ilvl="0" w:tplc="49F24CA0">
      <w:start w:val="1"/>
      <w:numFmt w:val="bullet"/>
      <w:lvlText w:val="-"/>
      <w:lvlJc w:val="left"/>
    </w:lvl>
    <w:lvl w:ilvl="1" w:tplc="F2AEA356">
      <w:numFmt w:val="decimal"/>
      <w:lvlText w:val=""/>
      <w:lvlJc w:val="left"/>
    </w:lvl>
    <w:lvl w:ilvl="2" w:tplc="A62C7332">
      <w:numFmt w:val="decimal"/>
      <w:lvlText w:val=""/>
      <w:lvlJc w:val="left"/>
    </w:lvl>
    <w:lvl w:ilvl="3" w:tplc="BDE8E7BA">
      <w:numFmt w:val="decimal"/>
      <w:lvlText w:val=""/>
      <w:lvlJc w:val="left"/>
    </w:lvl>
    <w:lvl w:ilvl="4" w:tplc="53EE5C8C">
      <w:numFmt w:val="decimal"/>
      <w:lvlText w:val=""/>
      <w:lvlJc w:val="left"/>
    </w:lvl>
    <w:lvl w:ilvl="5" w:tplc="FE5462D0">
      <w:numFmt w:val="decimal"/>
      <w:lvlText w:val=""/>
      <w:lvlJc w:val="left"/>
    </w:lvl>
    <w:lvl w:ilvl="6" w:tplc="638C5C74">
      <w:numFmt w:val="decimal"/>
      <w:lvlText w:val=""/>
      <w:lvlJc w:val="left"/>
    </w:lvl>
    <w:lvl w:ilvl="7" w:tplc="5A56F87E">
      <w:numFmt w:val="decimal"/>
      <w:lvlText w:val=""/>
      <w:lvlJc w:val="left"/>
    </w:lvl>
    <w:lvl w:ilvl="8" w:tplc="86781A3A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79EA72B4"/>
    <w:lvl w:ilvl="0" w:tplc="CAF21EC4">
      <w:start w:val="61"/>
      <w:numFmt w:val="upperLetter"/>
      <w:lvlText w:val="%1."/>
      <w:lvlJc w:val="left"/>
    </w:lvl>
    <w:lvl w:ilvl="1" w:tplc="9326C59C">
      <w:numFmt w:val="decimal"/>
      <w:lvlText w:val=""/>
      <w:lvlJc w:val="left"/>
    </w:lvl>
    <w:lvl w:ilvl="2" w:tplc="AA8E8E2A">
      <w:numFmt w:val="decimal"/>
      <w:lvlText w:val=""/>
      <w:lvlJc w:val="left"/>
    </w:lvl>
    <w:lvl w:ilvl="3" w:tplc="5F26CACA">
      <w:numFmt w:val="decimal"/>
      <w:lvlText w:val=""/>
      <w:lvlJc w:val="left"/>
    </w:lvl>
    <w:lvl w:ilvl="4" w:tplc="400ED2B0">
      <w:numFmt w:val="decimal"/>
      <w:lvlText w:val=""/>
      <w:lvlJc w:val="left"/>
    </w:lvl>
    <w:lvl w:ilvl="5" w:tplc="29CCE522">
      <w:numFmt w:val="decimal"/>
      <w:lvlText w:val=""/>
      <w:lvlJc w:val="left"/>
    </w:lvl>
    <w:lvl w:ilvl="6" w:tplc="04684572">
      <w:numFmt w:val="decimal"/>
      <w:lvlText w:val=""/>
      <w:lvlJc w:val="left"/>
    </w:lvl>
    <w:lvl w:ilvl="7" w:tplc="9606F34E">
      <w:numFmt w:val="decimal"/>
      <w:lvlText w:val=""/>
      <w:lvlJc w:val="left"/>
    </w:lvl>
    <w:lvl w:ilvl="8" w:tplc="7BF4D602">
      <w:numFmt w:val="decimal"/>
      <w:lvlText w:val=""/>
      <w:lvlJc w:val="left"/>
    </w:lvl>
  </w:abstractNum>
  <w:abstractNum w:abstractNumId="2" w15:restartNumberingAfterBreak="0">
    <w:nsid w:val="108442BE"/>
    <w:multiLevelType w:val="hybridMultilevel"/>
    <w:tmpl w:val="CF34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656E8"/>
    <w:multiLevelType w:val="hybridMultilevel"/>
    <w:tmpl w:val="B4966F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7F0D"/>
    <w:multiLevelType w:val="hybridMultilevel"/>
    <w:tmpl w:val="9E7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1041"/>
    <w:multiLevelType w:val="hybridMultilevel"/>
    <w:tmpl w:val="ECC86618"/>
    <w:lvl w:ilvl="0" w:tplc="17D24B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3ED5443"/>
    <w:multiLevelType w:val="hybridMultilevel"/>
    <w:tmpl w:val="8AE86738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50921B7"/>
    <w:multiLevelType w:val="hybridMultilevel"/>
    <w:tmpl w:val="0A0C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A6CFB"/>
    <w:multiLevelType w:val="hybridMultilevel"/>
    <w:tmpl w:val="952E90C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82006"/>
    <w:multiLevelType w:val="hybridMultilevel"/>
    <w:tmpl w:val="3938A2B2"/>
    <w:lvl w:ilvl="0" w:tplc="A6689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B6B3D"/>
    <w:multiLevelType w:val="hybridMultilevel"/>
    <w:tmpl w:val="1F0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7"/>
    <w:rsid w:val="00915707"/>
    <w:rsid w:val="009724F1"/>
    <w:rsid w:val="0099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26288-70F1-4681-B632-638FF5C3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7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sz w:val="29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57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707"/>
    <w:pPr>
      <w:keepNext/>
      <w:tabs>
        <w:tab w:val="left" w:pos="311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157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707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70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707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570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5707"/>
  </w:style>
  <w:style w:type="paragraph" w:styleId="a3">
    <w:name w:val="List Paragraph"/>
    <w:basedOn w:val="a"/>
    <w:uiPriority w:val="34"/>
    <w:qFormat/>
    <w:rsid w:val="00915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uiPriority w:val="59"/>
    <w:rsid w:val="0091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9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91570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9157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1570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915707"/>
    <w:rPr>
      <w:b/>
      <w:bCs/>
    </w:rPr>
  </w:style>
  <w:style w:type="paragraph" w:styleId="a8">
    <w:name w:val="Body Text"/>
    <w:basedOn w:val="a"/>
    <w:link w:val="a9"/>
    <w:uiPriority w:val="1"/>
    <w:qFormat/>
    <w:rsid w:val="0091570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91570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31">
    <w:name w:val="Основной текст с отступом 31"/>
    <w:basedOn w:val="a"/>
    <w:next w:val="3"/>
    <w:link w:val="30"/>
    <w:uiPriority w:val="99"/>
    <w:semiHidden/>
    <w:unhideWhenUsed/>
    <w:rsid w:val="00915707"/>
    <w:pPr>
      <w:spacing w:after="120" w:line="276" w:lineRule="auto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915707"/>
    <w:rPr>
      <w:sz w:val="16"/>
      <w:szCs w:val="16"/>
    </w:rPr>
  </w:style>
  <w:style w:type="paragraph" w:styleId="aa">
    <w:name w:val="Title"/>
    <w:basedOn w:val="a"/>
    <w:link w:val="ab"/>
    <w:qFormat/>
    <w:rsid w:val="00915707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915707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5707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15707"/>
    <w:rPr>
      <w:rFonts w:ascii="Segoe UI" w:eastAsia="Times New Roman" w:hAnsi="Segoe UI" w:cs="Segoe UI"/>
      <w:sz w:val="18"/>
      <w:szCs w:val="18"/>
      <w:lang w:val="en-US"/>
    </w:rPr>
  </w:style>
  <w:style w:type="paragraph" w:styleId="3">
    <w:name w:val="Body Text Indent 3"/>
    <w:basedOn w:val="a"/>
    <w:link w:val="310"/>
    <w:uiPriority w:val="99"/>
    <w:semiHidden/>
    <w:unhideWhenUsed/>
    <w:rsid w:val="0091570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"/>
    <w:uiPriority w:val="99"/>
    <w:semiHidden/>
    <w:rsid w:val="009157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teka-pil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3640</Words>
  <Characters>20748</Characters>
  <Application>Microsoft Office Word</Application>
  <DocSecurity>0</DocSecurity>
  <Lines>172</Lines>
  <Paragraphs>48</Paragraphs>
  <ScaleCrop>false</ScaleCrop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Kalimullina</dc:creator>
  <cp:keywords/>
  <dc:description/>
  <cp:lastModifiedBy>Kalimullina</cp:lastModifiedBy>
  <cp:revision>1</cp:revision>
  <dcterms:created xsi:type="dcterms:W3CDTF">2022-03-16T07:25:00Z</dcterms:created>
  <dcterms:modified xsi:type="dcterms:W3CDTF">2022-03-16T07:25:00Z</dcterms:modified>
</cp:coreProperties>
</file>